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CE" w:rsidRPr="00A81D49" w:rsidRDefault="001C48CE" w:rsidP="0040143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D49">
        <w:rPr>
          <w:rFonts w:ascii="Times New Roman" w:hAnsi="Times New Roman" w:cs="Times New Roman"/>
          <w:b/>
          <w:sz w:val="24"/>
          <w:szCs w:val="24"/>
          <w:u w:val="single"/>
        </w:rPr>
        <w:t>FISA DE OFERTA</w:t>
      </w:r>
    </w:p>
    <w:p w:rsidR="001C48CE" w:rsidRPr="00A81D49" w:rsidRDefault="001C48CE" w:rsidP="001C48C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A81D4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proofErr w:type="gramEnd"/>
    </w:p>
    <w:p w:rsidR="001C48CE" w:rsidRPr="00A81D49" w:rsidRDefault="001C48CE" w:rsidP="006A434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</w:pPr>
      <w:r w:rsidRPr="00A81D49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“</w:t>
      </w:r>
      <w:proofErr w:type="spellStart"/>
      <w:r w:rsidRPr="00A81D49">
        <w:rPr>
          <w:rFonts w:ascii="Times New Roman" w:hAnsi="Times New Roman" w:cs="Times New Roman"/>
          <w:b/>
          <w:sz w:val="24"/>
          <w:szCs w:val="24"/>
        </w:rPr>
        <w:t>Sigurante</w:t>
      </w:r>
      <w:proofErr w:type="spellEnd"/>
      <w:r w:rsidRPr="00A81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1D49">
        <w:rPr>
          <w:rFonts w:ascii="Times New Roman" w:hAnsi="Times New Roman" w:cs="Times New Roman"/>
          <w:b/>
          <w:sz w:val="24"/>
          <w:szCs w:val="24"/>
        </w:rPr>
        <w:t>fuzibile</w:t>
      </w:r>
      <w:proofErr w:type="spellEnd"/>
      <w:r w:rsidRPr="00A81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1D4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A81D49">
        <w:rPr>
          <w:rFonts w:ascii="Times New Roman" w:hAnsi="Times New Roman" w:cs="Times New Roman"/>
          <w:b/>
          <w:sz w:val="24"/>
          <w:szCs w:val="24"/>
        </w:rPr>
        <w:t xml:space="preserve"> MPR </w:t>
      </w:r>
      <w:proofErr w:type="spellStart"/>
      <w:r w:rsidRPr="00A81D49">
        <w:rPr>
          <w:rFonts w:ascii="Times New Roman" w:hAnsi="Times New Roman" w:cs="Times New Roman"/>
          <w:b/>
          <w:sz w:val="24"/>
          <w:szCs w:val="24"/>
        </w:rPr>
        <w:t>necesare</w:t>
      </w:r>
      <w:proofErr w:type="spellEnd"/>
      <w:r w:rsidRPr="00A81D49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A81D49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A81D49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Pr="00A81D49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”</w:t>
      </w:r>
    </w:p>
    <w:p w:rsidR="001C48CE" w:rsidRPr="00A81D49" w:rsidRDefault="001C48CE" w:rsidP="001C48CE">
      <w:pPr>
        <w:rPr>
          <w:rFonts w:ascii="Times New Roman" w:hAnsi="Times New Roman" w:cs="Times New Roman"/>
          <w:b/>
          <w:sz w:val="24"/>
          <w:szCs w:val="24"/>
        </w:rPr>
      </w:pPr>
      <w:r w:rsidRPr="00A81D49">
        <w:rPr>
          <w:rFonts w:ascii="Times New Roman" w:hAnsi="Times New Roman" w:cs="Times New Roman"/>
          <w:b/>
          <w:sz w:val="24"/>
          <w:szCs w:val="24"/>
        </w:rPr>
        <w:t>DENUMIRE FURNIZOR:………………………………………………………………………………………………………………..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07"/>
        <w:gridCol w:w="4523"/>
        <w:gridCol w:w="708"/>
        <w:gridCol w:w="567"/>
        <w:gridCol w:w="567"/>
        <w:gridCol w:w="567"/>
        <w:gridCol w:w="567"/>
        <w:gridCol w:w="852"/>
        <w:gridCol w:w="852"/>
        <w:gridCol w:w="852"/>
        <w:gridCol w:w="1134"/>
        <w:gridCol w:w="875"/>
      </w:tblGrid>
      <w:tr w:rsidR="001C48CE" w:rsidRPr="00A81D49" w:rsidTr="00B019B9">
        <w:trPr>
          <w:trHeight w:val="2970"/>
        </w:trPr>
        <w:tc>
          <w:tcPr>
            <w:tcW w:w="201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Nr.crt.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394340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</w:t>
            </w:r>
          </w:p>
          <w:p w:rsidR="00394340" w:rsidRPr="00A81D49" w:rsidRDefault="00394340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produs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213" w:type="pct"/>
            <w:textDirection w:val="btLr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CTE SUD</w:t>
            </w:r>
          </w:p>
        </w:tc>
        <w:tc>
          <w:tcPr>
            <w:tcW w:w="213" w:type="pct"/>
            <w:shd w:val="clear" w:color="auto" w:fill="auto"/>
            <w:textDirection w:val="btLr"/>
            <w:vAlign w:val="bottom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CTE  VEST</w:t>
            </w:r>
          </w:p>
        </w:tc>
        <w:tc>
          <w:tcPr>
            <w:tcW w:w="213" w:type="pct"/>
            <w:shd w:val="clear" w:color="auto" w:fill="auto"/>
            <w:textDirection w:val="btLr"/>
            <w:vAlign w:val="bottom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CTE  PROGRESU</w:t>
            </w:r>
          </w:p>
        </w:tc>
        <w:tc>
          <w:tcPr>
            <w:tcW w:w="213" w:type="pct"/>
            <w:shd w:val="clear" w:color="auto" w:fill="auto"/>
            <w:textDirection w:val="btLr"/>
            <w:vAlign w:val="bottom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CTE  GROZAVESTI</w:t>
            </w:r>
          </w:p>
        </w:tc>
        <w:tc>
          <w:tcPr>
            <w:tcW w:w="320" w:type="pct"/>
            <w:shd w:val="clear" w:color="auto" w:fill="auto"/>
            <w:textDirection w:val="btLr"/>
            <w:vAlign w:val="bottom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cantitate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solicitata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de ELCEN</w:t>
            </w:r>
          </w:p>
        </w:tc>
        <w:tc>
          <w:tcPr>
            <w:tcW w:w="320" w:type="pct"/>
            <w:textDirection w:val="btLr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PRET UNITAR LEI (FARA TVA)</w:t>
            </w:r>
          </w:p>
        </w:tc>
        <w:tc>
          <w:tcPr>
            <w:tcW w:w="320" w:type="pct"/>
            <w:textDirection w:val="btLr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PRET TOTAL LEI (FARA TVA)</w:t>
            </w:r>
          </w:p>
        </w:tc>
        <w:tc>
          <w:tcPr>
            <w:tcW w:w="426" w:type="pct"/>
            <w:textDirection w:val="btLr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PRODUCATOR</w:t>
            </w:r>
          </w:p>
        </w:tc>
        <w:tc>
          <w:tcPr>
            <w:tcW w:w="329" w:type="pct"/>
            <w:textDirection w:val="btLr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 DE LIVRARE</w:t>
            </w:r>
          </w:p>
        </w:tc>
      </w:tr>
      <w:tr w:rsidR="009C748B" w:rsidRPr="00A81D49" w:rsidTr="00B019B9">
        <w:trPr>
          <w:trHeight w:val="97"/>
        </w:trPr>
        <w:tc>
          <w:tcPr>
            <w:tcW w:w="201" w:type="pct"/>
            <w:shd w:val="clear" w:color="auto" w:fill="auto"/>
            <w:noWrap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</w:rPr>
              <w:t>0</w:t>
            </w:r>
          </w:p>
        </w:tc>
        <w:tc>
          <w:tcPr>
            <w:tcW w:w="266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700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213" w:type="pct"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213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213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6</w:t>
            </w:r>
          </w:p>
        </w:tc>
        <w:tc>
          <w:tcPr>
            <w:tcW w:w="213" w:type="pct"/>
            <w:shd w:val="clear" w:color="auto" w:fill="auto"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hideMark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8</w:t>
            </w:r>
          </w:p>
        </w:tc>
        <w:tc>
          <w:tcPr>
            <w:tcW w:w="320" w:type="pct"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320" w:type="pct"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426" w:type="pct"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11</w:t>
            </w:r>
          </w:p>
        </w:tc>
        <w:tc>
          <w:tcPr>
            <w:tcW w:w="329" w:type="pct"/>
          </w:tcPr>
          <w:p w:rsidR="009C748B" w:rsidRPr="00A81D49" w:rsidRDefault="009C748B" w:rsidP="009C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12</w:t>
            </w:r>
          </w:p>
        </w:tc>
      </w:tr>
      <w:tr w:rsidR="001C48CE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1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de tip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scurt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NT00, NH00 500 v, 120 kA,  cf. IEC269, In =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48CE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" w:type="pct"/>
            <w:vMerge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de tip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scurt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NT00, NH00 500 v, 120 kA,  cf. IEC269, In = 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48CE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" w:type="pct"/>
            <w:vMerge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de tip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scurt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NT00, NH00 500 v, 120 kA,  cf. IEC269, In = 40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48CE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6" w:type="pct"/>
            <w:vMerge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de tip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scurt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NT00, NH00 500 v, 120 kA,  cf. IEC269, In =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48CE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6" w:type="pct"/>
            <w:vMerge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de tip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scurt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NT00, NH00 500 v, 120 kA,  cf. IEC269, In = 80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48CE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6" w:type="pct"/>
            <w:vMerge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1C48CE" w:rsidRPr="00A81D49" w:rsidRDefault="001C48CE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 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 40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</w:t>
            </w: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cf. IEC269, In = 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 80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NV/NH 2/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- 250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NV/NH 3/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- 630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1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9C748B">
        <w:trPr>
          <w:trHeight w:val="330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0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2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- 20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Capace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6-25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2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9C748B">
        <w:trPr>
          <w:trHeight w:val="345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3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- 35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8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Patroane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DII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8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3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9C748B">
        <w:trPr>
          <w:trHeight w:val="285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4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- 35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7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8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7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- 80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48B" w:rsidRPr="00A81D49" w:rsidTr="00B019B9">
        <w:trPr>
          <w:trHeight w:val="27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6" w:type="pct"/>
            <w:vMerge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9C748B" w:rsidRPr="00A81D49" w:rsidRDefault="009C748B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NH1gG, 690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- 125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NH1gG, 690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- 160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NH1gG, 690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- 200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NH2, 600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- 250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NH2, 600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- 315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NH2, 600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- 350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NH2, 600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- 400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NH3aG, 600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- 500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NH3aR, 690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/120 kA - 630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 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NH00gR,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4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9C748B">
        <w:trPr>
          <w:trHeight w:val="345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5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 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NT0, NH0 500 v, 120 kA, cf. IEC269, In = 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NV00c - 50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NV00c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Soclu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MPRamic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160 A,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grupa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automate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bipolare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clasa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C, In= 2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automate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bipolare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clasa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C, In= 4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automate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bipolare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clasa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C, In= 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5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4348" w:rsidRPr="00A81D49" w:rsidTr="009C748B">
        <w:trPr>
          <w:trHeight w:val="345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6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MPR tip NH0 - 63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NH0 - 80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NH1 - 80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6: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9C748B">
        <w:trPr>
          <w:trHeight w:val="330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7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MPR tip OF AM 00 AM -100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AM 00 AM -125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AM 00 AM -160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AM 1/AM - 160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AA 2H 2gG -200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AA 2H 2gG - 315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OF AA 2H 2gG - 400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M00 - 63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 cod 5620-400, 400 v, 120 kA  -40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6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 cod 5620-500, 400 v, 120 kA  -50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6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7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9C748B">
        <w:trPr>
          <w:trHeight w:val="360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6A4348" w:rsidRPr="00A81D49" w:rsidRDefault="006A4348" w:rsidP="0039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8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 cod 5610-060, 400 v, 120 kA  -6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 cod 5610-100, 400 v, 120 kA  -10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 cod 5610-160, 400 v, 120 kA  -16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 cod 5610-200, 400 v, 120 kA  -20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 cod 5610-250, 400 v, 120 kA  -25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1,cod 5610-320, 400 v, 120 kA  -32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2,cod 5620-160, 400 v, 120 kA  -16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 cod 5620-200, 400 v, 120 kA  -20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 cod 5620-250, </w:t>
            </w: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400 v, 120 kA  -25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tubulare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marime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2,cod 5620-320, 400 v, 120 kA  -32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8 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9C748B">
        <w:trPr>
          <w:trHeight w:val="345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:rsidR="006A4348" w:rsidRPr="00A81D49" w:rsidRDefault="006A4348" w:rsidP="0039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9</w:t>
            </w: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Soclu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MPRamic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160 A,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grupa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Patron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normal - 6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Patron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normal - 10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Patron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normal - 16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7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Patron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normal - 20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1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Patron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normal - 25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3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125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630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27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1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2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4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radio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rapide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5x20 mm, 6,3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/100 kA - 6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- 16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- 20 A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tip NH0,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- 25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NH000gG,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- 20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NH000gG,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- 25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NH000gG,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- 35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MPR NH000gG, 660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/100 kA - 50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tip DI, 500 V - 10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tip DI, 500 V - 16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tip DI, 500 V - 20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normale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tip DI, 500 V - 25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2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4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6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- 10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16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20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66" w:type="pct"/>
            <w:vMerge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Sigurante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fuzibile</w:t>
            </w:r>
            <w:proofErr w:type="spellEnd"/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mignon tip DI, 500 V -  25 A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A81D49" w:rsidTr="00B019B9">
        <w:trPr>
          <w:trHeight w:val="34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LEI (FARA TVA) LOT 9 :</w:t>
            </w:r>
          </w:p>
        </w:tc>
        <w:tc>
          <w:tcPr>
            <w:tcW w:w="266" w:type="pct"/>
            <w:shd w:val="clear" w:color="auto" w:fill="auto"/>
            <w:hideMark/>
          </w:tcPr>
          <w:p w:rsidR="006A4348" w:rsidRPr="00A81D49" w:rsidRDefault="006A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BUC</w:t>
            </w:r>
          </w:p>
        </w:tc>
        <w:tc>
          <w:tcPr>
            <w:tcW w:w="213" w:type="pct"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348" w:rsidRPr="009C748B" w:rsidTr="00B019B9">
        <w:trPr>
          <w:trHeight w:val="541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  <w:hideMark/>
          </w:tcPr>
          <w:p w:rsidR="006A4348" w:rsidRPr="00A81D49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auto"/>
            <w:noWrap/>
            <w:vAlign w:val="center"/>
            <w:hideMark/>
          </w:tcPr>
          <w:p w:rsidR="006A4348" w:rsidRPr="009C748B" w:rsidRDefault="006A4348" w:rsidP="006A43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D49">
              <w:rPr>
                <w:rFonts w:ascii="Times New Roman" w:hAnsi="Times New Roman" w:cs="Times New Roman"/>
                <w:b/>
                <w:sz w:val="20"/>
                <w:szCs w:val="20"/>
              </w:rPr>
              <w:t>TOTAL GENERAL LOTURI (1</w:t>
            </w:r>
            <w:r w:rsidRPr="00A81D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÷9) LEI FARA TVA: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6A4348" w:rsidRPr="009C748B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:rsidR="006A4348" w:rsidRPr="009C748B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9C748B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6A4348" w:rsidRPr="009C748B" w:rsidRDefault="006A4348" w:rsidP="006A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:rsidR="006A4348" w:rsidRPr="009C748B" w:rsidRDefault="006A4348" w:rsidP="006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55579" w:rsidRPr="0040143E" w:rsidRDefault="00C55579" w:rsidP="0040143E">
      <w:pPr>
        <w:spacing w:line="240" w:lineRule="auto"/>
        <w:ind w:left="720" w:right="473"/>
        <w:jc w:val="both"/>
        <w:rPr>
          <w:rFonts w:ascii="Times New Roman" w:hAnsi="Times New Roman" w:cs="Times New Roman"/>
          <w:color w:val="000000"/>
          <w:lang w:val="ro-RO"/>
        </w:rPr>
      </w:pPr>
      <w:r w:rsidRPr="0040143E">
        <w:rPr>
          <w:rFonts w:ascii="Times New Roman" w:hAnsi="Times New Roman" w:cs="Times New Roman"/>
          <w:lang w:val="fr-FR"/>
        </w:rPr>
        <w:t>(*)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Termenul</w:t>
      </w:r>
      <w:proofErr w:type="spellEnd"/>
      <w:r w:rsidRPr="0040143E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livrare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lang w:val="fr-FR"/>
        </w:rPr>
        <w:t>pentru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lang w:val="fr-FR"/>
        </w:rPr>
        <w:t>produsele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ce fac </w:t>
      </w:r>
      <w:proofErr w:type="spellStart"/>
      <w:r w:rsidRPr="0040143E">
        <w:rPr>
          <w:rFonts w:ascii="Times New Roman" w:hAnsi="Times New Roman" w:cs="Times New Roman"/>
          <w:lang w:val="fr-FR"/>
        </w:rPr>
        <w:t>obiectul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lang w:val="fr-FR"/>
        </w:rPr>
        <w:t>prezentului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lang w:val="fr-FR"/>
        </w:rPr>
        <w:t>caiet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40143E">
        <w:rPr>
          <w:rFonts w:ascii="Times New Roman" w:hAnsi="Times New Roman" w:cs="Times New Roman"/>
          <w:lang w:val="fr-FR"/>
        </w:rPr>
        <w:t>sarcini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este de </w:t>
      </w:r>
      <w:r w:rsidRPr="0040143E">
        <w:rPr>
          <w:rFonts w:ascii="Times New Roman" w:hAnsi="Times New Roman" w:cs="Times New Roman"/>
          <w:b/>
          <w:lang w:val="fr-FR"/>
        </w:rPr>
        <w:t xml:space="preserve">45 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zile</w:t>
      </w:r>
      <w:proofErr w:type="spellEnd"/>
      <w:r w:rsidRPr="0040143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calendaristice</w:t>
      </w:r>
      <w:proofErr w:type="spellEnd"/>
      <w:r w:rsidRPr="0040143E">
        <w:rPr>
          <w:rFonts w:ascii="Times New Roman" w:hAnsi="Times New Roman" w:cs="Times New Roman"/>
          <w:b/>
          <w:lang w:val="fr-FR"/>
        </w:rPr>
        <w:t xml:space="preserve"> de la data 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perfectării</w:t>
      </w:r>
      <w:proofErr w:type="spellEnd"/>
      <w:r w:rsidRPr="0040143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0143E">
        <w:rPr>
          <w:rFonts w:ascii="Times New Roman" w:hAnsi="Times New Roman" w:cs="Times New Roman"/>
          <w:b/>
          <w:lang w:val="fr-FR"/>
        </w:rPr>
        <w:t>contractului</w:t>
      </w:r>
      <w:proofErr w:type="spellEnd"/>
      <w:r w:rsidRPr="0040143E">
        <w:rPr>
          <w:rFonts w:ascii="Times New Roman" w:hAnsi="Times New Roman" w:cs="Times New Roman"/>
          <w:b/>
          <w:lang w:val="fr-FR"/>
        </w:rPr>
        <w:t>.</w:t>
      </w:r>
    </w:p>
    <w:p w:rsidR="00C55579" w:rsidRPr="0040143E" w:rsidRDefault="00C55579" w:rsidP="0040143E">
      <w:pPr>
        <w:spacing w:line="240" w:lineRule="auto"/>
        <w:ind w:left="-567" w:right="473" w:firstLine="1287"/>
        <w:jc w:val="both"/>
        <w:rPr>
          <w:rFonts w:ascii="Times New Roman" w:hAnsi="Times New Roman" w:cs="Times New Roman"/>
          <w:color w:val="000000"/>
          <w:lang w:val="ro-RO"/>
        </w:rPr>
      </w:pPr>
      <w:proofErr w:type="spellStart"/>
      <w:r w:rsidRPr="0040143E">
        <w:rPr>
          <w:rFonts w:ascii="Times New Roman" w:hAnsi="Times New Roman" w:cs="Times New Roman"/>
          <w:lang w:val="fr-FR"/>
        </w:rPr>
        <w:t>Transportul</w:t>
      </w:r>
      <w:proofErr w:type="spellEnd"/>
      <w:r w:rsidRPr="0040143E">
        <w:rPr>
          <w:rFonts w:ascii="Times New Roman" w:hAnsi="Times New Roman" w:cs="Times New Roman"/>
          <w:lang w:val="fr-FR"/>
        </w:rPr>
        <w:t xml:space="preserve"> va fi inclus in </w:t>
      </w:r>
      <w:proofErr w:type="spellStart"/>
      <w:r w:rsidRPr="0040143E">
        <w:rPr>
          <w:rFonts w:ascii="Times New Roman" w:hAnsi="Times New Roman" w:cs="Times New Roman"/>
          <w:lang w:val="fr-FR"/>
        </w:rPr>
        <w:t>pret</w:t>
      </w:r>
      <w:proofErr w:type="spellEnd"/>
      <w:r w:rsidRPr="0040143E">
        <w:rPr>
          <w:rFonts w:ascii="Times New Roman" w:hAnsi="Times New Roman" w:cs="Times New Roman"/>
          <w:lang w:val="fr-FR"/>
        </w:rPr>
        <w:t>.</w:t>
      </w:r>
    </w:p>
    <w:p w:rsidR="00C55579" w:rsidRDefault="00C55579" w:rsidP="00C55579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b/>
          <w:highlight w:val="yellow"/>
          <w:lang w:val="fr-FR"/>
        </w:rPr>
      </w:pPr>
    </w:p>
    <w:p w:rsidR="00C55579" w:rsidRDefault="00C55579" w:rsidP="00C55579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b/>
          <w:highlight w:val="yellow"/>
          <w:lang w:val="fr-FR"/>
        </w:rPr>
      </w:pPr>
    </w:p>
    <w:p w:rsidR="00C55579" w:rsidRDefault="00C55579">
      <w:pPr>
        <w:sectPr w:rsidR="00C55579" w:rsidSect="00C55579"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55579" w:rsidRPr="00E2447B" w:rsidRDefault="00C55579" w:rsidP="00C55579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color w:val="000000"/>
          <w:szCs w:val="24"/>
          <w:lang w:val="ro-RO"/>
        </w:rPr>
      </w:pPr>
      <w:r w:rsidRPr="00E2447B">
        <w:rPr>
          <w:rFonts w:ascii="Times New Roman" w:hAnsi="Times New Roman" w:cs="Times New Roman"/>
          <w:b/>
          <w:szCs w:val="24"/>
          <w:lang w:val="fr-FR"/>
        </w:rPr>
        <w:lastRenderedPageBreak/>
        <w:t>CONDITII TEHNICE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C55579" w:rsidRPr="00E2447B" w:rsidTr="0040143E">
        <w:trPr>
          <w:trHeight w:val="5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</w:rPr>
              <w:t>OFERTA FURNIZOR</w:t>
            </w:r>
            <w:r w:rsidRPr="00E2447B">
              <w:rPr>
                <w:rFonts w:ascii="Times New Roman" w:hAnsi="Times New Roman" w:cs="Times New Roman"/>
                <w:szCs w:val="24"/>
              </w:rPr>
              <w:t xml:space="preserve">      </w:t>
            </w:r>
          </w:p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(se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bifeaza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varianta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dorita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</w:tr>
      <w:tr w:rsidR="00C55579" w:rsidRPr="00E2447B" w:rsidTr="0040143E">
        <w:trPr>
          <w:trHeight w:val="112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1. Se vor respecta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toate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cerintele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precizate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de 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achizitor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in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caietul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de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sarcini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.</w:t>
            </w:r>
          </w:p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pt-BR"/>
              </w:rPr>
              <w:t xml:space="preserve">2.Caracteristicile tehnice ale elementelor de achizitionat sunt specificate in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Anexa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nr.1.la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prezentul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Caiet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Sarcini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.</w:t>
            </w:r>
          </w:p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pt-BR"/>
              </w:rPr>
              <w:t>3.</w:t>
            </w: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Oferta tehnica va cuprinde date tehnice si informatii care sa dovedeasca ca produsul ofertat indeplineste toate conditiile tehnice solicitate in prezentul CS.</w:t>
            </w:r>
          </w:p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4.Specificatiile tehnice ale produselor ofertate vor fi prezentate obligatoriu si in limba romana (originale sau in traducere autorizata)</w:t>
            </w:r>
          </w:p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 xml:space="preserve">5. In cadrul ofertei tehnice se vor prezenta </w:t>
            </w:r>
            <w:r w:rsidRPr="00E2447B">
              <w:rPr>
                <w:rFonts w:ascii="Times New Roman" w:hAnsi="Times New Roman" w:cs="Times New Roman"/>
                <w:szCs w:val="24"/>
                <w:lang w:val="ro-RO"/>
              </w:rPr>
              <w:t xml:space="preserve">acte doveditoare care sa confirme ca produsele ce fac obiectul prezentului caiet de sarcini sunt fabricate in sistemul de management al calităţii conform cu SR EN ISO 9001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ro-RO"/>
              </w:rPr>
              <w:t>editia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ro-RO"/>
              </w:rPr>
              <w:t xml:space="preserve"> în vigoare sau conform oricărui alt standard de management al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ro-RO"/>
              </w:rPr>
              <w:t>calitatii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ro-RO"/>
              </w:rPr>
              <w:t xml:space="preserve"> echivalent.</w:t>
            </w:r>
          </w:p>
          <w:p w:rsidR="00C55579" w:rsidRPr="00E2447B" w:rsidRDefault="00C55579" w:rsidP="0040143E">
            <w:pPr>
              <w:pStyle w:val="BodyText3"/>
              <w:spacing w:after="0"/>
              <w:jc w:val="both"/>
              <w:rPr>
                <w:sz w:val="22"/>
                <w:szCs w:val="24"/>
                <w:lang w:val="ro-RO"/>
              </w:rPr>
            </w:pPr>
            <w:r w:rsidRPr="00E2447B">
              <w:rPr>
                <w:sz w:val="22"/>
                <w:szCs w:val="24"/>
                <w:lang w:val="ro-RO"/>
              </w:rPr>
              <w:t xml:space="preserve">6.Se va preciza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garantia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tehnica ofertata sau se va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cofirma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acordarea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garantiilor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tehnice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imouse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de achizitor in caietul de sarcini la capitolul „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Garantii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>”.</w:t>
            </w:r>
          </w:p>
          <w:p w:rsidR="0040143E" w:rsidRPr="00E2447B" w:rsidRDefault="0040143E" w:rsidP="0040143E">
            <w:pPr>
              <w:pStyle w:val="BodyText3"/>
              <w:spacing w:after="0"/>
              <w:jc w:val="both"/>
              <w:rPr>
                <w:sz w:val="22"/>
                <w:szCs w:val="24"/>
                <w:lang w:val="ro-RO"/>
              </w:rPr>
            </w:pPr>
          </w:p>
          <w:p w:rsidR="00C55579" w:rsidRPr="00E2447B" w:rsidRDefault="00C55579" w:rsidP="0040143E">
            <w:pPr>
              <w:pStyle w:val="BodyText3"/>
              <w:spacing w:after="0"/>
              <w:jc w:val="both"/>
              <w:rPr>
                <w:sz w:val="22"/>
                <w:szCs w:val="24"/>
                <w:lang w:val="ro-RO"/>
              </w:rPr>
            </w:pPr>
            <w:r w:rsidRPr="00E2447B">
              <w:rPr>
                <w:sz w:val="22"/>
                <w:szCs w:val="24"/>
                <w:lang w:val="ro-RO"/>
              </w:rPr>
              <w:t xml:space="preserve">7.Furnizorul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isi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va asuma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intreaga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responsabilitate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pt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calitatea produselor furnizate si va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inlocui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fara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plata produsele furnizate cu deficiente si abateri de la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documentatii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, standarde ,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prescriptii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tehnice , constatate la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receptie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sau in perioada de </w:t>
            </w:r>
            <w:proofErr w:type="spellStart"/>
            <w:r w:rsidRPr="00E2447B">
              <w:rPr>
                <w:sz w:val="22"/>
                <w:szCs w:val="24"/>
                <w:lang w:val="ro-RO"/>
              </w:rPr>
              <w:t>garantie</w:t>
            </w:r>
            <w:proofErr w:type="spellEnd"/>
            <w:r w:rsidRPr="00E2447B">
              <w:rPr>
                <w:sz w:val="22"/>
                <w:szCs w:val="24"/>
                <w:lang w:val="ro-RO"/>
              </w:rPr>
              <w:t xml:space="preserve"> 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C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1.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42033C" w:rsidRDefault="0042033C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</w:p>
          <w:p w:rsidR="00C55579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2.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3.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4.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fr-FR"/>
              </w:rPr>
            </w:pPr>
          </w:p>
          <w:p w:rsidR="0042033C" w:rsidRDefault="0042033C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</w:pP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  <w:t>5.</w:t>
            </w: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6.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</w:p>
          <w:p w:rsidR="00CB6A86" w:rsidRPr="00E2447B" w:rsidRDefault="00CB6A86" w:rsidP="0040143E">
            <w:pPr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</w:p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szCs w:val="24"/>
                <w:lang w:val="fr-FR" w:eastAsia="ro-RO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7.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</w:tc>
      </w:tr>
    </w:tbl>
    <w:p w:rsidR="00C55579" w:rsidRPr="00E2447B" w:rsidRDefault="00C55579" w:rsidP="00C55579">
      <w:pPr>
        <w:spacing w:line="240" w:lineRule="auto"/>
        <w:rPr>
          <w:rFonts w:ascii="Times New Roman" w:hAnsi="Times New Roman" w:cs="Times New Roman"/>
          <w:szCs w:val="24"/>
          <w:lang w:val="fr-FR"/>
        </w:rPr>
      </w:pPr>
    </w:p>
    <w:p w:rsidR="00C55579" w:rsidRPr="00E2447B" w:rsidRDefault="00C55579" w:rsidP="00C55579">
      <w:pPr>
        <w:spacing w:line="240" w:lineRule="auto"/>
        <w:rPr>
          <w:rFonts w:ascii="Times New Roman" w:hAnsi="Times New Roman" w:cs="Times New Roman"/>
          <w:b/>
          <w:szCs w:val="24"/>
        </w:rPr>
      </w:pPr>
      <w:r w:rsidRPr="00E2447B">
        <w:rPr>
          <w:rFonts w:ascii="Times New Roman" w:hAnsi="Times New Roman" w:cs="Times New Roman"/>
          <w:b/>
          <w:szCs w:val="24"/>
        </w:rPr>
        <w:t>CONDITII COMERCIALE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C55579" w:rsidRPr="00E2447B" w:rsidTr="0040143E">
        <w:trPr>
          <w:trHeight w:val="6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</w:rPr>
              <w:t>OFERTA FURNIZOR</w:t>
            </w:r>
            <w:r w:rsidRPr="00E2447B">
              <w:rPr>
                <w:rFonts w:ascii="Times New Roman" w:hAnsi="Times New Roman" w:cs="Times New Roman"/>
                <w:szCs w:val="24"/>
              </w:rPr>
              <w:t xml:space="preserve">         </w:t>
            </w:r>
          </w:p>
          <w:p w:rsidR="00C55579" w:rsidRPr="00E2447B" w:rsidRDefault="00C55579" w:rsidP="004014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(se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bifeaza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varianta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i/>
                <w:szCs w:val="24"/>
              </w:rPr>
              <w:t>dorita</w:t>
            </w:r>
            <w:proofErr w:type="spellEnd"/>
            <w:r w:rsidRPr="00E2447B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</w:tr>
      <w:tr w:rsidR="00C55579" w:rsidRPr="00E2447B" w:rsidTr="0040143E">
        <w:trPr>
          <w:trHeight w:val="73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Livrarea produselor se face franco depozit la sediul beneficiarului</w:t>
            </w:r>
            <w:r w:rsidR="00CB6A86" w:rsidRPr="00E2447B">
              <w:rPr>
                <w:rFonts w:ascii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79" w:rsidRPr="00E2447B" w:rsidRDefault="00C55579" w:rsidP="0040143E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 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 □                      </w:t>
            </w:r>
          </w:p>
        </w:tc>
      </w:tr>
      <w:tr w:rsidR="00C55579" w:rsidRPr="00E2447B" w:rsidTr="0040143E">
        <w:trPr>
          <w:trHeight w:val="78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79" w:rsidRPr="00E2447B" w:rsidRDefault="00C55579" w:rsidP="0040143E">
            <w:pPr>
              <w:spacing w:line="240" w:lineRule="auto"/>
              <w:ind w:left="-142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 xml:space="preserve">  La livrare produsele vor fi insotite de:</w:t>
            </w:r>
          </w:p>
          <w:p w:rsidR="00C55579" w:rsidRPr="00E2447B" w:rsidRDefault="00C55579" w:rsidP="004014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Factura fiscala</w:t>
            </w:r>
          </w:p>
          <w:p w:rsidR="00C55579" w:rsidRPr="00E2447B" w:rsidRDefault="00C55579" w:rsidP="004014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Certificat de calitate</w:t>
            </w:r>
          </w:p>
          <w:p w:rsidR="00C55579" w:rsidRPr="00E2447B" w:rsidRDefault="00C55579" w:rsidP="004014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Declaratie de conformitate</w:t>
            </w:r>
          </w:p>
          <w:p w:rsidR="00C55579" w:rsidRPr="00E2447B" w:rsidRDefault="00C55579" w:rsidP="004014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Certificat de garantie</w:t>
            </w:r>
          </w:p>
          <w:p w:rsidR="00C55579" w:rsidRPr="00E2447B" w:rsidRDefault="00C55579" w:rsidP="004014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Certificat de origine (daca este cazul)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79" w:rsidRPr="00E2447B" w:rsidRDefault="00C55579" w:rsidP="0040143E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Cs w:val="24"/>
                <w:lang w:val="fr-FR"/>
              </w:rPr>
            </w:pP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  □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 □                      </w:t>
            </w:r>
          </w:p>
          <w:p w:rsidR="00C55579" w:rsidRPr="00E2447B" w:rsidRDefault="00C55579" w:rsidP="0040143E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</w:pPr>
          </w:p>
        </w:tc>
      </w:tr>
      <w:tr w:rsidR="00C55579" w:rsidRPr="00E2447B" w:rsidTr="0040143E">
        <w:trPr>
          <w:trHeight w:val="5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szCs w:val="24"/>
                <w:lang w:val="fr-FR"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Condiţii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de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plată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: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conform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prevederilor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contractuale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 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□</w:t>
            </w:r>
          </w:p>
        </w:tc>
      </w:tr>
      <w:tr w:rsidR="00C55579" w:rsidRPr="00E2447B" w:rsidTr="0040143E">
        <w:trPr>
          <w:trHeight w:val="39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Cs w:val="24"/>
                <w:lang w:val="ro-RO" w:eastAsia="ro-RO"/>
              </w:rPr>
            </w:pPr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lastRenderedPageBreak/>
              <w:t xml:space="preserve">Garantie </w:t>
            </w:r>
            <w:proofErr w:type="spellStart"/>
            <w:r w:rsidRPr="00E2447B">
              <w:rPr>
                <w:rFonts w:ascii="Times New Roman" w:hAnsi="Times New Roman" w:cs="Times New Roman"/>
                <w:b/>
                <w:color w:val="000000"/>
                <w:szCs w:val="24"/>
                <w:lang w:val="fr-FR"/>
              </w:rPr>
              <w:t>tehnica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  <w:lang w:val="fr-FR"/>
              </w:rPr>
              <w:t xml:space="preserve"> : </w:t>
            </w:r>
            <w:r w:rsidRPr="00E2447B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12 luni de la livrare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</w:t>
            </w:r>
          </w:p>
        </w:tc>
      </w:tr>
      <w:tr w:rsidR="00C55579" w:rsidRPr="00E2447B" w:rsidTr="0040143E">
        <w:trPr>
          <w:trHeight w:val="45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it-IT" w:eastAsia="ro-RO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Recepţia, cantitativă şi calitativă, la beneficiar, se efectuează în termen de 3 zile lucratoare de la data primirii produselori, termen în care este convocat furnizorul în caz de neconformităţi.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val="fr-FR"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</w:t>
            </w:r>
          </w:p>
        </w:tc>
      </w:tr>
      <w:tr w:rsidR="00C55579" w:rsidRPr="00E2447B" w:rsidTr="0040143E">
        <w:trPr>
          <w:trHeight w:val="12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szCs w:val="24"/>
                <w:lang w:val="fr-FR" w:eastAsia="ro-RO"/>
              </w:rPr>
            </w:pP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</w:rPr>
              <w:t>Adresa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</w:rPr>
              <w:t>livrare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Bucuresti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E2447B" w:rsidRPr="0042033C" w:rsidRDefault="00E2447B" w:rsidP="004203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42033C">
              <w:rPr>
                <w:rFonts w:ascii="Times New Roman" w:hAnsi="Times New Roman" w:cs="Times New Roman"/>
                <w:b/>
                <w:szCs w:val="24"/>
              </w:rPr>
              <w:t>CTE GROZAVESTI</w:t>
            </w:r>
            <w:r w:rsidRPr="0042033C">
              <w:rPr>
                <w:rFonts w:ascii="Times New Roman" w:hAnsi="Times New Roman" w:cs="Times New Roman"/>
                <w:szCs w:val="24"/>
                <w:lang w:val="ro-RO"/>
              </w:rPr>
              <w:t xml:space="preserve"> – Splaiul Independentei nr.229, sector 6.</w:t>
            </w:r>
          </w:p>
          <w:p w:rsidR="00E2447B" w:rsidRPr="0042033C" w:rsidRDefault="00E2447B" w:rsidP="004203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en-GB"/>
              </w:rPr>
            </w:pPr>
            <w:r w:rsidRPr="0042033C">
              <w:rPr>
                <w:rFonts w:ascii="Times New Roman" w:hAnsi="Times New Roman" w:cs="Times New Roman"/>
                <w:b/>
                <w:szCs w:val="24"/>
                <w:lang w:val="en-GB"/>
              </w:rPr>
              <w:t>CTE BUCURESTI VEST</w:t>
            </w:r>
            <w:r w:rsidRPr="0042033C">
              <w:rPr>
                <w:rFonts w:ascii="Times New Roman" w:hAnsi="Times New Roman" w:cs="Times New Roman"/>
                <w:szCs w:val="24"/>
                <w:lang w:val="ro-RO"/>
              </w:rPr>
              <w:t xml:space="preserve"> - </w:t>
            </w:r>
            <w:r w:rsidRPr="0042033C">
              <w:rPr>
                <w:rFonts w:ascii="Times New Roman" w:hAnsi="Times New Roman" w:cs="Times New Roman"/>
                <w:szCs w:val="24"/>
                <w:lang w:val="en-GB"/>
              </w:rPr>
              <w:t>B-</w:t>
            </w:r>
            <w:proofErr w:type="spellStart"/>
            <w:r w:rsidRPr="0042033C">
              <w:rPr>
                <w:rFonts w:ascii="Times New Roman" w:hAnsi="Times New Roman" w:cs="Times New Roman"/>
                <w:szCs w:val="24"/>
                <w:lang w:val="en-GB"/>
              </w:rPr>
              <w:t>dul</w:t>
            </w:r>
            <w:proofErr w:type="spellEnd"/>
            <w:r w:rsidRPr="0042033C">
              <w:rPr>
                <w:rFonts w:ascii="Times New Roman" w:hAnsi="Times New Roman" w:cs="Times New Roman"/>
                <w:szCs w:val="24"/>
                <w:lang w:val="en-GB"/>
              </w:rPr>
              <w:t xml:space="preserve"> Timisoara nr.106 sector 6.</w:t>
            </w:r>
          </w:p>
          <w:p w:rsidR="00E2447B" w:rsidRPr="0042033C" w:rsidRDefault="00E2447B" w:rsidP="004203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2033C">
              <w:rPr>
                <w:rFonts w:ascii="Times New Roman" w:hAnsi="Times New Roman" w:cs="Times New Roman"/>
                <w:b/>
                <w:szCs w:val="24"/>
                <w:lang w:val="en-GB"/>
              </w:rPr>
              <w:t>CTE BUCURESTI SUD</w:t>
            </w:r>
            <w:r w:rsidRPr="0042033C">
              <w:rPr>
                <w:rFonts w:ascii="Times New Roman" w:hAnsi="Times New Roman" w:cs="Times New Roman"/>
                <w:szCs w:val="24"/>
                <w:lang w:val="ro-RO"/>
              </w:rPr>
              <w:t>- str. Releului nr.2, sector 3.</w:t>
            </w:r>
          </w:p>
          <w:p w:rsidR="00E2447B" w:rsidRPr="0042033C" w:rsidRDefault="00E2447B" w:rsidP="004203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42033C">
              <w:rPr>
                <w:rFonts w:ascii="Times New Roman" w:hAnsi="Times New Roman" w:cs="Times New Roman"/>
                <w:b/>
                <w:szCs w:val="24"/>
              </w:rPr>
              <w:t>CTE PROGRESU</w:t>
            </w:r>
            <w:r w:rsidRPr="0042033C">
              <w:rPr>
                <w:rFonts w:ascii="Times New Roman" w:hAnsi="Times New Roman" w:cs="Times New Roman"/>
                <w:szCs w:val="24"/>
                <w:lang w:val="ro-RO"/>
              </w:rPr>
              <w:t xml:space="preserve"> - str. Pogoanelor nr.1 A, sector 4.</w:t>
            </w:r>
          </w:p>
          <w:p w:rsidR="00C55579" w:rsidRPr="00E2447B" w:rsidRDefault="00C55579" w:rsidP="00E2447B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Cs w:val="24"/>
                <w:lang w:val="fr-FR" w:eastAsia="ro-RO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 xml:space="preserve">in intervalul orar 7 – </w:t>
            </w:r>
            <w:r w:rsidR="00E2447B" w:rsidRPr="00E2447B">
              <w:rPr>
                <w:rFonts w:ascii="Times New Roman" w:hAnsi="Times New Roman" w:cs="Times New Roman"/>
                <w:szCs w:val="24"/>
                <w:lang w:val="it-IT"/>
              </w:rPr>
              <w:t>21</w:t>
            </w: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 xml:space="preserve"> in zilele lucrătoare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3C" w:rsidRDefault="0042033C" w:rsidP="0042033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C55579" w:rsidRDefault="0042033C" w:rsidP="0042033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  <w:r w:rsidR="00C55579" w:rsidRPr="00E2447B">
              <w:rPr>
                <w:rFonts w:ascii="Times New Roman" w:hAnsi="Times New Roman" w:cs="Times New Roman"/>
                <w:szCs w:val="24"/>
              </w:rPr>
              <w:t xml:space="preserve">Acceptat □     </w:t>
            </w:r>
            <w:proofErr w:type="spellStart"/>
            <w:r w:rsidR="00C55579"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="00C55579" w:rsidRPr="00E2447B">
              <w:rPr>
                <w:rFonts w:ascii="Times New Roman" w:hAnsi="Times New Roman" w:cs="Times New Roman"/>
                <w:szCs w:val="24"/>
              </w:rPr>
              <w:t xml:space="preserve"> □</w:t>
            </w:r>
          </w:p>
          <w:p w:rsidR="0042033C" w:rsidRDefault="0042033C" w:rsidP="0042033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  <w:r w:rsidRPr="00E2447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</w:t>
            </w:r>
          </w:p>
          <w:p w:rsidR="0042033C" w:rsidRDefault="0042033C" w:rsidP="0042033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  <w:r w:rsidRPr="00E2447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</w:t>
            </w:r>
          </w:p>
          <w:p w:rsidR="0042033C" w:rsidRPr="00E2447B" w:rsidRDefault="0042033C" w:rsidP="0042033C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  <w:r w:rsidRPr="00E2447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    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</w:rPr>
              <w:t>Neacceptat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</w:rPr>
              <w:t xml:space="preserve"> □</w:t>
            </w:r>
          </w:p>
        </w:tc>
      </w:tr>
      <w:tr w:rsidR="00C55579" w:rsidRPr="00E2447B" w:rsidTr="0040143E">
        <w:trPr>
          <w:trHeight w:val="7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Sa respecte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clauzele</w:t>
            </w:r>
            <w:proofErr w:type="spellEnd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b/>
                <w:szCs w:val="24"/>
                <w:lang w:val="fr-FR"/>
              </w:rPr>
              <w:t>contractuale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prezentate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in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modelul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>contract</w:t>
            </w:r>
            <w:proofErr w:type="spellEnd"/>
            <w:r w:rsidRPr="00E2447B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(model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transmis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pe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 site-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ul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hyperlink r:id="rId9" w:history="1">
              <w:r w:rsidRPr="00E2447B">
                <w:rPr>
                  <w:rStyle w:val="Hyperlink"/>
                  <w:rFonts w:ascii="Times New Roman" w:hAnsi="Times New Roman" w:cs="Times New Roman"/>
                  <w:b/>
                  <w:i/>
                  <w:color w:val="000000" w:themeColor="text1"/>
                  <w:szCs w:val="24"/>
                  <w:lang w:val="fr-FR"/>
                </w:rPr>
                <w:t>www.elcen.ro</w:t>
              </w:r>
            </w:hyperlink>
            <w:r w:rsidRPr="00E2447B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□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Acceptat</w:t>
            </w:r>
            <w:proofErr w:type="spellEnd"/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□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Neacceptat</w:t>
            </w:r>
            <w:proofErr w:type="spellEnd"/>
          </w:p>
          <w:p w:rsidR="00C55579" w:rsidRPr="00E2447B" w:rsidRDefault="00C55579" w:rsidP="0040143E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□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Acceptat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E2447B">
              <w:rPr>
                <w:rFonts w:ascii="Times New Roman" w:hAnsi="Times New Roman" w:cs="Times New Roman"/>
                <w:b/>
                <w:i/>
                <w:color w:val="000000"/>
                <w:szCs w:val="24"/>
              </w:rPr>
              <w:t xml:space="preserve">cu </w:t>
            </w:r>
            <w:proofErr w:type="spellStart"/>
            <w:r w:rsidRPr="00E2447B">
              <w:rPr>
                <w:rFonts w:ascii="Times New Roman" w:hAnsi="Times New Roman" w:cs="Times New Roman"/>
                <w:b/>
                <w:i/>
                <w:color w:val="000000"/>
                <w:szCs w:val="24"/>
              </w:rPr>
              <w:t>obiectiuni</w:t>
            </w:r>
            <w:proofErr w:type="spellEnd"/>
          </w:p>
          <w:p w:rsidR="00C55579" w:rsidRPr="00E2447B" w:rsidRDefault="00C55579" w:rsidP="0040143E">
            <w:pPr>
              <w:spacing w:line="240" w:lineRule="auto"/>
              <w:ind w:left="-108"/>
              <w:rPr>
                <w:rFonts w:ascii="Times New Roman" w:eastAsia="Times New Roman" w:hAnsi="Times New Roman" w:cs="Times New Roman"/>
                <w:noProof/>
                <w:color w:val="000000"/>
                <w:szCs w:val="24"/>
                <w:lang w:eastAsia="ro-RO"/>
              </w:rPr>
            </w:pPr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(se </w:t>
            </w:r>
            <w:proofErr w:type="spellStart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>atasaza</w:t>
            </w:r>
            <w:proofErr w:type="spellEnd"/>
            <w:r w:rsidRPr="00E2447B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E2447B">
              <w:rPr>
                <w:rFonts w:ascii="Times New Roman" w:hAnsi="Times New Roman" w:cs="Times New Roman"/>
                <w:szCs w:val="24"/>
                <w:lang w:val="it-IT"/>
              </w:rPr>
              <w:t>obiectiunile la modelul de contract daca este cazul)</w:t>
            </w:r>
          </w:p>
        </w:tc>
      </w:tr>
    </w:tbl>
    <w:p w:rsidR="00E2447B" w:rsidRDefault="00E2447B" w:rsidP="00C55579">
      <w:pPr>
        <w:spacing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:rsidR="00C55579" w:rsidRPr="00E2447B" w:rsidRDefault="00C55579" w:rsidP="00C55579">
      <w:pPr>
        <w:spacing w:line="240" w:lineRule="auto"/>
        <w:rPr>
          <w:rFonts w:ascii="Times New Roman" w:hAnsi="Times New Roman" w:cs="Times New Roman"/>
          <w:b/>
          <w:color w:val="000000"/>
          <w:szCs w:val="24"/>
        </w:rPr>
      </w:pPr>
      <w:proofErr w:type="gramStart"/>
      <w:r w:rsidRPr="00E2447B">
        <w:rPr>
          <w:rFonts w:ascii="Times New Roman" w:hAnsi="Times New Roman" w:cs="Times New Roman"/>
          <w:b/>
          <w:color w:val="000000"/>
          <w:szCs w:val="24"/>
        </w:rPr>
        <w:t>OBSERVAŢII :</w:t>
      </w:r>
      <w:proofErr w:type="gramEnd"/>
      <w:r w:rsidRPr="00E2447B">
        <w:rPr>
          <w:rFonts w:ascii="Times New Roman" w:hAnsi="Times New Roman" w:cs="Times New Roman"/>
          <w:b/>
          <w:color w:val="000000"/>
          <w:szCs w:val="24"/>
        </w:rPr>
        <w:t xml:space="preserve"> ……………………………………………………………………………………………………………</w:t>
      </w:r>
    </w:p>
    <w:p w:rsidR="00C55579" w:rsidRPr="00E2447B" w:rsidRDefault="00C55579" w:rsidP="00C5557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E2447B">
        <w:rPr>
          <w:rFonts w:ascii="Times New Roman" w:hAnsi="Times New Roman" w:cs="Times New Roman"/>
          <w:b/>
          <w:color w:val="000000"/>
          <w:szCs w:val="24"/>
          <w:lang w:val="es-MX"/>
        </w:rPr>
        <w:t>FURNIZOR</w:t>
      </w:r>
    </w:p>
    <w:p w:rsidR="00CA6AA7" w:rsidRPr="00E2447B" w:rsidRDefault="00C55579" w:rsidP="00E2447B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 w:rsidRPr="00E2447B">
        <w:rPr>
          <w:rFonts w:ascii="Times New Roman" w:hAnsi="Times New Roman" w:cs="Times New Roman"/>
          <w:b/>
          <w:color w:val="000000"/>
          <w:szCs w:val="24"/>
        </w:rPr>
        <w:t>………………..................</w:t>
      </w:r>
    </w:p>
    <w:sectPr w:rsidR="00CA6AA7" w:rsidRPr="00E2447B" w:rsidSect="00C55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43E" w:rsidRDefault="0040143E" w:rsidP="00BC10DD">
      <w:pPr>
        <w:spacing w:after="0" w:line="240" w:lineRule="auto"/>
      </w:pPr>
      <w:r>
        <w:separator/>
      </w:r>
    </w:p>
  </w:endnote>
  <w:endnote w:type="continuationSeparator" w:id="0">
    <w:p w:rsidR="0040143E" w:rsidRDefault="0040143E" w:rsidP="00B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2844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0143E" w:rsidRPr="00BC10DD" w:rsidRDefault="009D56F4">
        <w:pPr>
          <w:pStyle w:val="Footer"/>
          <w:jc w:val="center"/>
          <w:rPr>
            <w:rFonts w:ascii="Times New Roman" w:hAnsi="Times New Roman" w:cs="Times New Roman"/>
          </w:rPr>
        </w:pPr>
        <w:r w:rsidRPr="00BC10DD">
          <w:rPr>
            <w:rFonts w:ascii="Times New Roman" w:hAnsi="Times New Roman" w:cs="Times New Roman"/>
          </w:rPr>
          <w:fldChar w:fldCharType="begin"/>
        </w:r>
        <w:r w:rsidR="0040143E" w:rsidRPr="00BC10DD">
          <w:rPr>
            <w:rFonts w:ascii="Times New Roman" w:hAnsi="Times New Roman" w:cs="Times New Roman"/>
          </w:rPr>
          <w:instrText xml:space="preserve"> PAGE   \* MERGEFORMAT </w:instrText>
        </w:r>
        <w:r w:rsidRPr="00BC10DD">
          <w:rPr>
            <w:rFonts w:ascii="Times New Roman" w:hAnsi="Times New Roman" w:cs="Times New Roman"/>
          </w:rPr>
          <w:fldChar w:fldCharType="separate"/>
        </w:r>
        <w:r w:rsidR="0049067A">
          <w:rPr>
            <w:rFonts w:ascii="Times New Roman" w:hAnsi="Times New Roman" w:cs="Times New Roman"/>
            <w:noProof/>
          </w:rPr>
          <w:t>8</w:t>
        </w:r>
        <w:r w:rsidRPr="00BC10DD">
          <w:rPr>
            <w:rFonts w:ascii="Times New Roman" w:hAnsi="Times New Roman" w:cs="Times New Roman"/>
          </w:rPr>
          <w:fldChar w:fldCharType="end"/>
        </w:r>
      </w:p>
    </w:sdtContent>
  </w:sdt>
  <w:p w:rsidR="0040143E" w:rsidRDefault="004014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43E" w:rsidRDefault="0040143E" w:rsidP="00BC10DD">
      <w:pPr>
        <w:spacing w:after="0" w:line="240" w:lineRule="auto"/>
      </w:pPr>
      <w:r>
        <w:separator/>
      </w:r>
    </w:p>
  </w:footnote>
  <w:footnote w:type="continuationSeparator" w:id="0">
    <w:p w:rsidR="0040143E" w:rsidRDefault="0040143E" w:rsidP="00B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79A6"/>
    <w:multiLevelType w:val="hybridMultilevel"/>
    <w:tmpl w:val="70F61454"/>
    <w:lvl w:ilvl="0" w:tplc="E3642CFE">
      <w:start w:val="1"/>
      <w:numFmt w:val="bullet"/>
      <w:lvlText w:val="-"/>
      <w:lvlJc w:val="left"/>
      <w:pPr>
        <w:ind w:left="80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35C91DF5"/>
    <w:multiLevelType w:val="hybridMultilevel"/>
    <w:tmpl w:val="019882BA"/>
    <w:lvl w:ilvl="0" w:tplc="EF66C3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8CE"/>
    <w:rsid w:val="001C48CE"/>
    <w:rsid w:val="002B0A17"/>
    <w:rsid w:val="00394340"/>
    <w:rsid w:val="0040143E"/>
    <w:rsid w:val="0042033C"/>
    <w:rsid w:val="00425BC2"/>
    <w:rsid w:val="0049067A"/>
    <w:rsid w:val="004E168A"/>
    <w:rsid w:val="00691429"/>
    <w:rsid w:val="006A4348"/>
    <w:rsid w:val="007050E5"/>
    <w:rsid w:val="00793094"/>
    <w:rsid w:val="009B415C"/>
    <w:rsid w:val="009C748B"/>
    <w:rsid w:val="009D56F4"/>
    <w:rsid w:val="00A81D49"/>
    <w:rsid w:val="00B0188A"/>
    <w:rsid w:val="00B019B9"/>
    <w:rsid w:val="00BC10DD"/>
    <w:rsid w:val="00C55579"/>
    <w:rsid w:val="00CA6AA7"/>
    <w:rsid w:val="00CB6A86"/>
    <w:rsid w:val="00D84775"/>
    <w:rsid w:val="00D9764F"/>
    <w:rsid w:val="00DF3EB6"/>
    <w:rsid w:val="00E2447B"/>
    <w:rsid w:val="00E752A2"/>
    <w:rsid w:val="00EB0370"/>
    <w:rsid w:val="00F9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4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8CE"/>
  </w:style>
  <w:style w:type="paragraph" w:styleId="Footer">
    <w:name w:val="footer"/>
    <w:basedOn w:val="Normal"/>
    <w:link w:val="FooterChar"/>
    <w:uiPriority w:val="99"/>
    <w:unhideWhenUsed/>
    <w:rsid w:val="001C4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8CE"/>
  </w:style>
  <w:style w:type="paragraph" w:styleId="BodyText3">
    <w:name w:val="Body Text 3"/>
    <w:basedOn w:val="Normal"/>
    <w:link w:val="BodyText3Char"/>
    <w:rsid w:val="00C555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55579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sid w:val="00C555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143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E244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4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5D36D-2749-4D10-9F5F-D422EA01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14</cp:revision>
  <cp:lastPrinted>2021-08-03T05:28:00Z</cp:lastPrinted>
  <dcterms:created xsi:type="dcterms:W3CDTF">2021-07-23T07:24:00Z</dcterms:created>
  <dcterms:modified xsi:type="dcterms:W3CDTF">2021-08-03T05:28:00Z</dcterms:modified>
</cp:coreProperties>
</file>